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5-218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Фаниса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Хисматов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86241017012119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Хисматов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12.01.2025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86241017012119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Хисматова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Фаниса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0412365400665002182520138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